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9B" w:rsidRPr="00277110" w:rsidRDefault="00EA079B" w:rsidP="00277110">
      <w:pPr>
        <w:pStyle w:val="1"/>
        <w:spacing w:before="0" w:beforeAutospacing="0" w:after="0" w:afterAutospacing="0"/>
        <w:ind w:firstLine="709"/>
        <w:jc w:val="both"/>
        <w:rPr>
          <w:bCs w:val="0"/>
          <w:color w:val="32373C"/>
          <w:spacing w:val="4"/>
          <w:sz w:val="28"/>
          <w:szCs w:val="28"/>
        </w:rPr>
      </w:pPr>
      <w:r w:rsidRPr="00277110">
        <w:rPr>
          <w:bCs w:val="0"/>
          <w:color w:val="32373C"/>
          <w:spacing w:val="4"/>
          <w:sz w:val="28"/>
          <w:szCs w:val="28"/>
        </w:rPr>
        <w:t xml:space="preserve">Разъяснение </w:t>
      </w:r>
      <w:proofErr w:type="gramStart"/>
      <w:r w:rsidRPr="00277110">
        <w:rPr>
          <w:bCs w:val="0"/>
          <w:color w:val="32373C"/>
          <w:spacing w:val="4"/>
          <w:sz w:val="28"/>
          <w:szCs w:val="28"/>
        </w:rPr>
        <w:t>по некоторым спорным вопросам о возведении частного дома в связи с отменой выдачи разрешения на строительство</w:t>
      </w:r>
      <w:proofErr w:type="gramEnd"/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bookmarkStart w:id="0" w:name="_GoBack"/>
      <w:bookmarkEnd w:id="0"/>
      <w:r w:rsidRPr="00277110">
        <w:rPr>
          <w:color w:val="404040"/>
          <w:sz w:val="28"/>
          <w:szCs w:val="28"/>
        </w:rPr>
        <w:t xml:space="preserve">Ранее согласно </w:t>
      </w:r>
      <w:proofErr w:type="gramStart"/>
      <w:r w:rsidRPr="00277110">
        <w:rPr>
          <w:color w:val="404040"/>
          <w:sz w:val="28"/>
          <w:szCs w:val="28"/>
        </w:rPr>
        <w:t>ч</w:t>
      </w:r>
      <w:proofErr w:type="gramEnd"/>
      <w:r w:rsidRPr="00277110">
        <w:rPr>
          <w:color w:val="404040"/>
          <w:sz w:val="28"/>
          <w:szCs w:val="28"/>
        </w:rPr>
        <w:t>. 19 ст. 51 Градостроительного кодекса РФ требовалось к оформлению разрешение на строительство индивидуального жилого дома.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С 4 августа 2018 г. получение разрешения на строительство объекта ИЖС не требуется.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Согласно п. 1.1 ч. 17 ст. 51 Градостроительного кодекса РФ выдача разрешения на строительство не требуется в случае строительства, реконструкции объектов ИЖС (индивидуальный жилой дом либо садовый дом).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 xml:space="preserve">Разрешение на ввод объекта в эксплуатацию не требуется в случае, если в соответствии с </w:t>
      </w:r>
      <w:proofErr w:type="gramStart"/>
      <w:r w:rsidRPr="00277110">
        <w:rPr>
          <w:color w:val="404040"/>
          <w:sz w:val="28"/>
          <w:szCs w:val="28"/>
        </w:rPr>
        <w:t>ч</w:t>
      </w:r>
      <w:proofErr w:type="gramEnd"/>
      <w:r w:rsidRPr="00277110">
        <w:rPr>
          <w:color w:val="404040"/>
          <w:sz w:val="28"/>
          <w:szCs w:val="28"/>
        </w:rPr>
        <w:t>. 17 ст. 51 Градостроительного кодекса РФ для строительства или реконструкции объекта не требуется выдача разрешения на строительство.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В случае</w:t>
      </w:r>
      <w:proofErr w:type="gramStart"/>
      <w:r w:rsidRPr="00277110">
        <w:rPr>
          <w:color w:val="404040"/>
          <w:sz w:val="28"/>
          <w:szCs w:val="28"/>
        </w:rPr>
        <w:t>,</w:t>
      </w:r>
      <w:proofErr w:type="gramEnd"/>
      <w:r w:rsidRPr="00277110">
        <w:rPr>
          <w:color w:val="404040"/>
          <w:sz w:val="28"/>
          <w:szCs w:val="28"/>
        </w:rPr>
        <w:t xml:space="preserve"> если разрешение на строительство объекта ИЖС получено до 04.08.2018, получение разрешения на ввод объекта в эксплуатацию такого объекта не требуется.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Если до 04.08.2018 подано заявление о выдаче разрешения на строительство объекта ИЖС, выдача такого разрешения осуществляется в соответствии со ст. 51 Градостроительного кодекса (в редакции, действовавшей до дня вступления в силу Федерального закона № 340-ФЗ).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В этом случае не требуется ни направление уведомления о планируемом строительстве, ни получение разрешения на ввод объекта в эксплуатацию.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 xml:space="preserve">Вместе с тем при наличии разрешения на строительство объекта ИЖС застройщик уведомляет об окончании строительства или реконструкции объекта ИЖС орган исполнительной власти или орган местного самоуправления, выдавшие разрешение на строительство объекта ИЖС, в соответствии с новым порядком, предусмотренным </w:t>
      </w:r>
      <w:proofErr w:type="gramStart"/>
      <w:r w:rsidRPr="00277110">
        <w:rPr>
          <w:color w:val="404040"/>
          <w:sz w:val="28"/>
          <w:szCs w:val="28"/>
        </w:rPr>
        <w:t>ч</w:t>
      </w:r>
      <w:proofErr w:type="gramEnd"/>
      <w:r w:rsidRPr="00277110">
        <w:rPr>
          <w:color w:val="404040"/>
          <w:sz w:val="28"/>
          <w:szCs w:val="28"/>
        </w:rPr>
        <w:t>. 16 статьи 55 Градостроительного кодекса РФ.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 xml:space="preserve">В данном случае рассмотрение уведомления об окончании строительства или реконструкции объекта ИЖС осуществляется по правилам, предусмотренным </w:t>
      </w:r>
      <w:proofErr w:type="gramStart"/>
      <w:r w:rsidRPr="00277110">
        <w:rPr>
          <w:color w:val="404040"/>
          <w:sz w:val="28"/>
          <w:szCs w:val="28"/>
        </w:rPr>
        <w:t>ч</w:t>
      </w:r>
      <w:proofErr w:type="gramEnd"/>
      <w:r w:rsidRPr="00277110">
        <w:rPr>
          <w:color w:val="404040"/>
          <w:sz w:val="28"/>
          <w:szCs w:val="28"/>
        </w:rPr>
        <w:t>. 18 — 21 ст. 55 Градостроительного кодекса РФ. Направление уведомления о несоответствии построенного или реконструированного объекта ИЖС требованиям законодательства о градостроительной деятельности допускается только в случае несоответствия объекта ИЖС требованиям разрешения на строительство объекта ИЖС.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К уведомлению об окончании строительства застройщику необходимо приложить в числе прочих документов технический план созданного объекта ИЖС.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В этих случаях сведения об объекте ИЖС, за исключением сведений о местоположении объекта ИЖС на земельном участке и его площади, указываются в техническом плане на основании: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lastRenderedPageBreak/>
        <w:t>либо разрешения на строительство и проектной документации такого объекта (при ее наличии);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либо разрешения на строительство и декларации об объекте недвижимости, (в случае, если проектная документация не изготавливалась).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proofErr w:type="gramStart"/>
      <w:r w:rsidRPr="00277110">
        <w:rPr>
          <w:color w:val="404040"/>
          <w:sz w:val="28"/>
          <w:szCs w:val="28"/>
        </w:rPr>
        <w:t>При рассмотрении документов, представленных уполномоченным на выдачу разрешений на строительство органом местного самоуправления с заявлением об осуществлении государственного кадастрового учета и государственной регистрации прав на созданный объект ИЖС либо по запросу органа регистрации прав, не допускается приостановление таких учетно-регистрационных действий по причине отсутствия уведомления о планируемом строительстве (реконструкции) объекта ИЖС, поскольку в этом случае при подготовке технического плана применяется разрешение</w:t>
      </w:r>
      <w:proofErr w:type="gramEnd"/>
      <w:r w:rsidRPr="00277110">
        <w:rPr>
          <w:color w:val="404040"/>
          <w:sz w:val="28"/>
          <w:szCs w:val="28"/>
        </w:rPr>
        <w:t xml:space="preserve"> на строительство.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Также в случае, если заявление об осуществлении государственного кадастрового учета и государственной регистрации прав было представлено правообладателем земельного участка до 04.08.2018, такое заявление и приложенные к нему документы, в том числе в случае приостановления учетно-регистрационных действий, должны рассматриваться по правилам Федерального закона № 218-ФЗ, действовавшим до 04.08.2018.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proofErr w:type="gramStart"/>
      <w:r w:rsidRPr="00277110">
        <w:rPr>
          <w:color w:val="404040"/>
          <w:sz w:val="28"/>
          <w:szCs w:val="28"/>
        </w:rPr>
        <w:t>В случае если строительство (реконструкция) объекта ИЖС на земельном участке, предназначенном для индивидуального жилищного строительства начато до получения в установленном порядке разрешения на строительство и до 04.08.2018, правообладатель такого земельного участка вправе до 01.03.2019 направить в уполномоченные на выдачу разрешений на строительство орган предусмотренное ч. 1 ст. 51.1 Градостроительного кодекса уведомление о планируемых строительстве или реконструкции на соответствующем земельном участке</w:t>
      </w:r>
      <w:proofErr w:type="gramEnd"/>
      <w:r w:rsidRPr="00277110">
        <w:rPr>
          <w:color w:val="404040"/>
          <w:sz w:val="28"/>
          <w:szCs w:val="28"/>
        </w:rPr>
        <w:t xml:space="preserve"> объекта ИЖС.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Рассмотрение такого уведомления осуществляется в порядке, предусмотренном ст. 51.1 Градостроительного кодекса, по завершении строительства правообладателем земельного участка направляется уведомление об окончании строительства или реконструкции. Рассмотрение такого уведомления осуществляется в 7 рабочих дней. В данном случае получение разрешения на строительство и разрешения на ввод объекта в эксплуатацию не требуется.</w:t>
      </w:r>
    </w:p>
    <w:p w:rsidR="00EA079B" w:rsidRPr="00277110" w:rsidRDefault="00EA079B" w:rsidP="00277110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277110">
        <w:rPr>
          <w:color w:val="404040"/>
          <w:sz w:val="28"/>
          <w:szCs w:val="28"/>
        </w:rPr>
        <w:t>Таким образом, уполномоченным органом осуществляется государственный кадастровый учет и государственная регистрация прав на жилые дома, строительство которых начато (в том числе начато и завершено) до 04.08.2018, без разрешения на строительство, при условии подачи до 01.03.2019 застройщиком соответствующего уведомления. При этом отсутствие разрешения на строительство, начало строительства без разрешения на строительство, отсутствие разрешения на ввод объекта в эксплуатацию не является само по себе основанием для приостановления государственного кадастрового учета и государственной регистрации прав на жилой дом.</w:t>
      </w:r>
    </w:p>
    <w:p w:rsidR="00AE3183" w:rsidRPr="00277110" w:rsidRDefault="00AE3183" w:rsidP="00277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3183" w:rsidRPr="00277110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277110"/>
    <w:rsid w:val="00305B3C"/>
    <w:rsid w:val="00483008"/>
    <w:rsid w:val="00581C7D"/>
    <w:rsid w:val="006803B9"/>
    <w:rsid w:val="006F7EAE"/>
    <w:rsid w:val="00704E06"/>
    <w:rsid w:val="007114D9"/>
    <w:rsid w:val="00733558"/>
    <w:rsid w:val="0084706A"/>
    <w:rsid w:val="008F4318"/>
    <w:rsid w:val="00902D8A"/>
    <w:rsid w:val="00907D44"/>
    <w:rsid w:val="009E1F68"/>
    <w:rsid w:val="009E7925"/>
    <w:rsid w:val="00A22D0D"/>
    <w:rsid w:val="00A55C45"/>
    <w:rsid w:val="00AE3183"/>
    <w:rsid w:val="00BA1B80"/>
    <w:rsid w:val="00BF142D"/>
    <w:rsid w:val="00C51B80"/>
    <w:rsid w:val="00D104C6"/>
    <w:rsid w:val="00D25F87"/>
    <w:rsid w:val="00E14912"/>
    <w:rsid w:val="00E8609C"/>
    <w:rsid w:val="00EA079B"/>
    <w:rsid w:val="00FA4483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08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  <w:style w:type="character" w:customStyle="1" w:styleId="meta-date">
    <w:name w:val="meta-date"/>
    <w:basedOn w:val="a0"/>
    <w:rsid w:val="009E1F68"/>
  </w:style>
  <w:style w:type="character" w:customStyle="1" w:styleId="posted-on">
    <w:name w:val="posted-on"/>
    <w:basedOn w:val="a0"/>
    <w:rsid w:val="009E1F68"/>
  </w:style>
  <w:style w:type="character" w:customStyle="1" w:styleId="sep">
    <w:name w:val="sep"/>
    <w:basedOn w:val="a0"/>
    <w:rsid w:val="009E1F68"/>
  </w:style>
  <w:style w:type="character" w:customStyle="1" w:styleId="meta-category">
    <w:name w:val="meta-category"/>
    <w:basedOn w:val="a0"/>
    <w:rsid w:val="009E1F68"/>
  </w:style>
  <w:style w:type="character" w:customStyle="1" w:styleId="cat-links">
    <w:name w:val="cat-links"/>
    <w:basedOn w:val="a0"/>
    <w:rsid w:val="009E1F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79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3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2019-02-20T05:13:00Z</dcterms:created>
  <dcterms:modified xsi:type="dcterms:W3CDTF">2019-02-20T05:46:00Z</dcterms:modified>
</cp:coreProperties>
</file>